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1B" w:rsidRDefault="0028471B" w:rsidP="002847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STATUT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MIEJSKIEGO DOMU KULTURY W CZĘSTOCHOWIE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I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POSTANOWIENIA OGÓLNE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Miejski Dom Kultury zwany dalej MDK, jest samorządową instytucją kultury, której organizatorem jest Gmina Częstochowa.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1.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Podstawą prawną działalności MDK jest: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1) ustawa z dnia 25 października 1991 roku o organizowaniu i prowadzeniu działalności kulturalnej (Dz. U. z 2012 r., poz.406),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>2) ustawa z dnia 8 marca 1990 roku o samorządzie gminnym (</w:t>
      </w:r>
      <w:proofErr w:type="spellStart"/>
      <w:r w:rsidRPr="0028471B">
        <w:rPr>
          <w:rFonts w:ascii="Arial" w:eastAsia="Times New Roman" w:hAnsi="Arial" w:cs="Arial"/>
          <w:sz w:val="25"/>
          <w:szCs w:val="25"/>
          <w:lang w:eastAsia="pl-PL"/>
        </w:rPr>
        <w:t>jt</w:t>
      </w:r>
      <w:proofErr w:type="spellEnd"/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. Dz. U. z 2013r., poz. 594),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3) ustawa z dnia 27 sierpnia 2009 roku o finansach publicznych (Dz. U. Nr 157, poz. 1240 z </w:t>
      </w:r>
      <w:proofErr w:type="spellStart"/>
      <w:r w:rsidRPr="0028471B">
        <w:rPr>
          <w:rFonts w:ascii="Arial" w:eastAsia="Times New Roman" w:hAnsi="Arial" w:cs="Arial"/>
          <w:sz w:val="25"/>
          <w:szCs w:val="25"/>
          <w:lang w:eastAsia="pl-PL"/>
        </w:rPr>
        <w:t>późn</w:t>
      </w:r>
      <w:proofErr w:type="spellEnd"/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. zm.),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4) niniejszy statut.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2.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MDK posiada osobowość prawną i wpisany jest do rejestru instytucji kultury prowadzonego przez organizatora.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2. MDK ma swą siedzibę w Częstochowie.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MDK prowadzi działalność na terenie Rzeczypospolitej Polskiej i poza jej granicami.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4. MDK używa pieczęci podłużnej o następującej treści : Miejski Dom Kultury, ul. Łukasińskiego 50/68, 42-207 Częstochowa.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3.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Organizator zapewnia środki finansowe niezbędne do prowadzenia działalności MDK w tym na potrzeby utrzymania obiektów, w którym ta działalność jest prowadzona.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II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CEL I PRZEDMIOT DZIAŁANIA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4.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Celem podstawowym działalności MDK jest tworzenie warunków dla rozwoju i dostępności kultury dla różnorodnych grup mieszkańców, podejmowanie działań na rzecz aktywnego i świadomego uczestnictwa mieszkańców w kulturze, upowszechnianie i promocja kultury poprzez: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1) rozpoznawanie i rozbudzanie zainteresowań oraz potrzeb kulturalnych,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2) edukację kulturalną i wychowanie przez sztukę,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3) animację twórczości artystycznej profesjonalnej i amatorskiej dzieci, młodzieży i dorosłych,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4) promocję lokalnej działalności artystycznej i twórczej w kraju i za granicą,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5) promocję miasta Częstochowy poprzez działania w dziedzinie kultury i sztuki.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5.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MDK prowadzi również inną niż kulturalna działalność w zakresie rekreacji, aktywizacji osób starszych, inicjowania nowatorskich działań prospołecznych. </w:t>
      </w:r>
    </w:p>
    <w:p w:rsidR="0028471B" w:rsidRPr="0028471B" w:rsidRDefault="0028471B" w:rsidP="0028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6.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MDK realizuje cele określone w § 4 i 5 poprzez: </w:t>
      </w:r>
    </w:p>
    <w:p w:rsidR="0028471B" w:rsidRDefault="0028471B" w:rsidP="002847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1) organizowanie i prowadzenie różnorodnych form edukacji kulturalnej i działalności środowiskowej w zespołach, klubach i kołach zainteresowań,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2) inicjowanie i organizowanie przedsięwzięć kulturalnych, wydarzeń artystycznych, naukowych, edukacyjnych i rekreacyjnych oraz uroczystości miejskich,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3) stwarzanie wszystkim grupom wiekowym mieszkańców warunków do rozwijania różnorodnych zainteresowań, uzdolnień, doskonalenia umiejętności oraz pogłębiania i rozszerzania wiedzy,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4) prezentowanie wartościowych zjawisk i form w kulturze i sztuce,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5) promocję oraz popularyzację różnorodnych dziedzin twórczości artystycznej ze szczególnym uwzględnieniem lokalnej działalności twórczej i artystycznej dzieci, młodzieży i dorosłych,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6) realizację autorskich projektów artystycznych, edukacyjnych i prospołecznych,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7) gromadzenie, dokumentowanie, tworzenie, ochronę i udostępnianie dóbr kultury,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8) współpracę z innymi instytucjami w kraju i za granicą w zakresie tworzenia i promocji różnorodnych form sztuki oraz animacji kulturalnej,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9) kształtowanie umiejętności spędzania czasu wolnego,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10) propagowania postaw prozdrowotnych poprzez rozwijanie zamiłowania do aktywnego wypoczynku i rekreacji,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11) prowadzenie działalności impresaryjnej,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12) prowadzenie studia nagrań,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13) prowadzenie galerii artystycznej,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14) prowadzenie pływalni krytej,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15) prowadzenie działalności wystawienniczej, wydawniczej i informacyjnej w zakresie zadań statutowych.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III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ZARZĄDZANIE I ORGANIZACJA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7.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MDK zarządza dyrektor, którego powołuje i odwołuje organizator w trybie przewidzianym przepisami ustawy o organizowaniu i prowadzeniu działalności kulturalnej.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2. Dyrektor kieruje całokształtem działalności MDK i reprezentuje go na zewnątrz.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Zwierzchnikiem służbowym dyrektora jest Prezydent Miasta Częstochowy.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8.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Dyrektor zarządza MDK we współpracy z zastępcą dyrektora oraz głównym księgowym.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2. Dyrektor powołuje i odwołuje zastępcę dyrektora w uzgodnieniu z organizatorem.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Jako pracodawca dyrektor zawiera i rozwiązuje umowy o pracę ze swoim zastępcą, głównym księgowym oraz pozostałymi pracownikami MDK.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9.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Szczegółową organizację wewnętrzną MDK, strukturę i zakres działania komórek organizacyjnych określa regulamin organizacyjny nadany przez dyrektora MDK po zasięgnięciu opinii organizatora, związków zawodowych oraz stowarzyszeń twórczych działających na terenie tej instytucji.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IV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ORGANY DORADCZE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10.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Organem doradczym MDK jest Społeczna Rada Programowa.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2. Organ doradczy, o którym mowa w ust. 1, powoływany jest przez dyrektora MDK po konsultacji z Prezydentem Miasta Częstochowy.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Szczegółowy tryb i zakres działania Rady oraz jej strukturę organizacyjną określa regulamin Rady zatwierdzony przez dyrektora MDK.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V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GOSPODARKA FINANSOWA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11.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MDK prowadzi gospodarkę finansową w oparciu o przepisy ustawy o organizowaniu i prowadzeniu działalności kulturalnej oraz ustawy o finansach publicznych.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2. MDK gospodaruje samodzielnie przydzieloną i nabytą częścią mienia oraz prowadzi samodzielną gospodarkę finansową w ramach otrzymanej dotacji i posiadanych środków finansowych, kierując się zasadą efektywności ich wykorzystania.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Podstawę gospodarki finansowej MDK stanowi plan finansowy zatwierdzony przez dyrektora MDK z zachowaniem wysokości rocznej dotacji organizatora i sporządzony zgodnie z przepisami ustawy o finansach publicznych.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4. Źródła finansowania MDK stanowią: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1) dotacje podmiotowe i celowe organizatora,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2) dotacje celowe z budżetu państwa,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3) inne dotacje,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4) przychody z prowadzonej działalności,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5) darowizny i zapisy osób fizycznych i osób prawnych,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6) środki otrzymywane z innych źródeł. </w:t>
      </w:r>
    </w:p>
    <w:p w:rsidR="0028471B" w:rsidRDefault="0028471B" w:rsidP="002847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5. MDK pokrywa koszty działalności bieżącej i zobowiązania z uzyskiwanych przychodów.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6. MDK może prowadzić działalność gospodarczą w zakresie: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1) impresariatu artystycznego,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2) organizacji i obsługi imprez,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3) prowadzenia pływalni krytej,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4) prowadzenia studia nagrań,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5) wynajmu pomieszczeń,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6) działalności wydawniczej i reklamowej,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7) innym, nie wymienionym wyżej.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471B" w:rsidRDefault="0028471B" w:rsidP="0028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7. Dochód z działalności gospodarczej służy realizacji celów statutowych.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8. Do składania w imieniu MDK oświadczeń w zakresie jego praw i obowiązków finansowych oraz majątkowych wymagane jest współdziałanie dwóch osób: dyrektora bądź osoby przez niego upoważnionej oraz głównego księgowego.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Rozdział VI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POSTANOWIENIA KOŃCOWE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§ 12.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1. Przekształcenie, podział i likwidacja MDK mogą być dokonane przez organizatora na warunkach i w trybie przewidzianym w obowiązujących przepisach prawnych.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2. Statut MDK nadawany jest uchwałą Rady Miasta Częstochowy.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3. Zmiany w Statucie mogą być dokonywane w trybie określonym dla jego nadania.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6A7B" w:rsidRDefault="0028471B" w:rsidP="0028471B">
      <w:pPr>
        <w:spacing w:after="0" w:line="240" w:lineRule="auto"/>
      </w:pPr>
      <w:bookmarkStart w:id="0" w:name="_GoBack"/>
      <w:bookmarkEnd w:id="0"/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Prezydent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Miasta Częstochowy </w:t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1B">
        <w:rPr>
          <w:rFonts w:ascii="Arial" w:eastAsia="Times New Roman" w:hAnsi="Arial" w:cs="Arial"/>
          <w:sz w:val="25"/>
          <w:szCs w:val="25"/>
          <w:lang w:eastAsia="pl-PL"/>
        </w:rPr>
        <w:t xml:space="preserve">(-) Krzysztof </w:t>
      </w:r>
      <w:proofErr w:type="spellStart"/>
      <w:r w:rsidRPr="0028471B">
        <w:rPr>
          <w:rFonts w:ascii="Arial" w:eastAsia="Times New Roman" w:hAnsi="Arial" w:cs="Arial"/>
          <w:sz w:val="25"/>
          <w:szCs w:val="25"/>
          <w:lang w:eastAsia="pl-PL"/>
        </w:rPr>
        <w:t>Matyjaszczyk</w:t>
      </w:r>
      <w:proofErr w:type="spellEnd"/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B"/>
    <w:rsid w:val="0028471B"/>
    <w:rsid w:val="00482DCC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839E-053D-4A2F-83E6-2A18D94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</cp:revision>
  <dcterms:created xsi:type="dcterms:W3CDTF">2021-10-27T08:49:00Z</dcterms:created>
  <dcterms:modified xsi:type="dcterms:W3CDTF">2021-10-27T08:53:00Z</dcterms:modified>
</cp:coreProperties>
</file>